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E812" w14:textId="77777777" w:rsidR="005E293B" w:rsidRPr="005E293B" w:rsidRDefault="005E293B" w:rsidP="005E293B">
      <w:pPr>
        <w:rPr>
          <w:b/>
          <w:bCs/>
        </w:rPr>
      </w:pPr>
      <w:r w:rsidRPr="005E293B">
        <w:rPr>
          <w:b/>
          <w:bCs/>
        </w:rPr>
        <w:t>Adatkezelési Tájékoztató</w:t>
      </w:r>
    </w:p>
    <w:p w14:paraId="2B1DE324" w14:textId="77777777" w:rsidR="005E293B" w:rsidRPr="005E293B" w:rsidRDefault="005E293B" w:rsidP="005E293B">
      <w:pPr>
        <w:rPr>
          <w:b/>
          <w:bCs/>
        </w:rPr>
      </w:pPr>
      <w:r w:rsidRPr="005E293B">
        <w:rPr>
          <w:b/>
          <w:bCs/>
        </w:rPr>
        <w:t>1. Bevezetés</w:t>
      </w:r>
    </w:p>
    <w:p w14:paraId="349FA56F" w14:textId="77777777" w:rsidR="005E293B" w:rsidRPr="005E293B" w:rsidRDefault="005E293B" w:rsidP="005E293B">
      <w:r w:rsidRPr="005E293B">
        <w:t>Adatkezelési tájékoztatónkat a ránk vonatkozó szabályok és követelmények alapján dolgoztuk ki annak érdekében, hogy honlap látogatóink személyes adatait védjük, és segítsük őket adatkezeléssel kapcsolatos jogaik érvényesítésében.</w:t>
      </w:r>
    </w:p>
    <w:p w14:paraId="6B9A667E" w14:textId="0992CECC" w:rsidR="005E293B" w:rsidRPr="005E293B" w:rsidRDefault="005E293B" w:rsidP="005E293B">
      <w:r w:rsidRPr="005E293B">
        <w:t>Az </w:t>
      </w:r>
      <w:r>
        <w:rPr>
          <w:b/>
          <w:bCs/>
        </w:rPr>
        <w:t>SKC-Development</w:t>
      </w:r>
      <w:r w:rsidRPr="005E293B">
        <w:rPr>
          <w:b/>
          <w:bCs/>
        </w:rPr>
        <w:t xml:space="preserve"> Kft</w:t>
      </w:r>
      <w:r w:rsidRPr="005E293B">
        <w:t>. személyes adatok kezelésére vonatkozó tevékenységét „A természetes személyeknek a személyes adatok kezelése tekintetében történő védelméről és az ilyen adatok szabad áramlásáról, valamint a 95/46/EK rendelet hatályon kívül helyezéséről (általános adatvédelmi rendelet) AZ EURÓPAI PARLAMENT ÉS A TANÁCS (EU) 2016/679 RENDELETE (2016. április 27.),</w:t>
      </w:r>
    </w:p>
    <w:p w14:paraId="1D5AE171" w14:textId="77777777" w:rsidR="005E293B" w:rsidRPr="005E293B" w:rsidRDefault="005E293B" w:rsidP="005E293B">
      <w:r w:rsidRPr="005E293B">
        <w:t xml:space="preserve">és az információs önrendelkezési jogról és az információszabadságról szóló 2011. évi CXII. törvény (továbbiakban: </w:t>
      </w:r>
      <w:proofErr w:type="spellStart"/>
      <w:r w:rsidRPr="005E293B">
        <w:t>Info</w:t>
      </w:r>
      <w:proofErr w:type="spellEnd"/>
      <w:r w:rsidRPr="005E293B">
        <w:t xml:space="preserve"> tv.) alapján végzi.</w:t>
      </w:r>
    </w:p>
    <w:p w14:paraId="428774A8" w14:textId="05B101C2" w:rsidR="005E293B" w:rsidRPr="005E293B" w:rsidRDefault="005E293B" w:rsidP="005E293B">
      <w:r w:rsidRPr="005E293B">
        <w:t>Az </w:t>
      </w:r>
      <w:r>
        <w:rPr>
          <w:b/>
          <w:bCs/>
        </w:rPr>
        <w:t>SKC-Development</w:t>
      </w:r>
      <w:r w:rsidRPr="005E293B">
        <w:rPr>
          <w:b/>
          <w:bCs/>
        </w:rPr>
        <w:t xml:space="preserve"> Kft</w:t>
      </w:r>
      <w:r w:rsidRPr="005E293B">
        <w:t>. jelen adatkezelési tájékoztatója az alábbi tevékenységekhez kötődő személyes adatok kezelésére terjed ki:</w:t>
      </w:r>
    </w:p>
    <w:p w14:paraId="61932B3E" w14:textId="77777777" w:rsidR="005E293B" w:rsidRPr="005E293B" w:rsidRDefault="005E293B" w:rsidP="005E293B">
      <w:pPr>
        <w:numPr>
          <w:ilvl w:val="0"/>
          <w:numId w:val="1"/>
        </w:numPr>
      </w:pPr>
      <w:r w:rsidRPr="005E293B">
        <w:t>a honlapon keresztül, a honlaplátogató kezdeményezésére induló kapcsolattartási tevékenységre;</w:t>
      </w:r>
    </w:p>
    <w:p w14:paraId="65EEDE09" w14:textId="77777777" w:rsidR="005E293B" w:rsidRPr="005E293B" w:rsidRDefault="005E293B" w:rsidP="005E293B">
      <w:pPr>
        <w:numPr>
          <w:ilvl w:val="0"/>
          <w:numId w:val="1"/>
        </w:numPr>
      </w:pPr>
      <w:r w:rsidRPr="005E293B">
        <w:t>a honlap látogatója által kezdeményezett ajánlatkérésre;</w:t>
      </w:r>
    </w:p>
    <w:p w14:paraId="17C8EA6B" w14:textId="77777777" w:rsidR="005E293B" w:rsidRPr="005E293B" w:rsidRDefault="005E293B" w:rsidP="005E293B">
      <w:pPr>
        <w:numPr>
          <w:ilvl w:val="0"/>
          <w:numId w:val="1"/>
        </w:numPr>
      </w:pPr>
      <w:r w:rsidRPr="005E293B">
        <w:t>tevékenység, szolgáltatás igénybevételének kezdeményezésére, és a programokra történő jelentkezésre.</w:t>
      </w:r>
    </w:p>
    <w:p w14:paraId="11D5DAF9" w14:textId="77777777" w:rsidR="005E293B" w:rsidRPr="005E293B" w:rsidRDefault="005E293B" w:rsidP="005E293B">
      <w:r w:rsidRPr="005E293B">
        <w:t>Tájékoztatónk a feliratkozás során megadott, nem természetes személyekre vonatkozó adatokra nem alkalmazandó.</w:t>
      </w:r>
    </w:p>
    <w:p w14:paraId="543E3C9A" w14:textId="15132FED" w:rsidR="005E293B" w:rsidRPr="005E293B" w:rsidRDefault="005E293B" w:rsidP="005E293B">
      <w:r w:rsidRPr="005E293B">
        <w:t>Tájékoztatónk a </w:t>
      </w:r>
      <w:hyperlink r:id="rId5" w:history="1">
        <w:r w:rsidRPr="005E293B">
          <w:rPr>
            <w:rStyle w:val="Hiperhivatkozs"/>
          </w:rPr>
          <w:t>www.</w:t>
        </w:r>
        <w:r w:rsidRPr="0039525F">
          <w:rPr>
            <w:rStyle w:val="Hiperhivatkozs"/>
          </w:rPr>
          <w:t>skc.</w:t>
        </w:r>
        <w:r w:rsidRPr="005E293B">
          <w:rPr>
            <w:rStyle w:val="Hiperhivatkozs"/>
          </w:rPr>
          <w:t>hu</w:t>
        </w:r>
      </w:hyperlink>
      <w:r w:rsidRPr="005E293B">
        <w:t> honlap személyes adatkezelésére vonatkozik.</w:t>
      </w:r>
    </w:p>
    <w:p w14:paraId="72A7B7FC" w14:textId="77777777" w:rsidR="005E293B" w:rsidRPr="005E293B" w:rsidRDefault="005E293B" w:rsidP="005E293B">
      <w:r w:rsidRPr="005E293B">
        <w:t>A szabályzat és módosításai a honlapon történő közzététellel lépnek hatályba.</w:t>
      </w:r>
    </w:p>
    <w:p w14:paraId="76111C8A" w14:textId="77777777" w:rsidR="009234E6" w:rsidRDefault="009234E6" w:rsidP="005E293B">
      <w:pPr>
        <w:rPr>
          <w:b/>
          <w:bCs/>
        </w:rPr>
      </w:pPr>
    </w:p>
    <w:p w14:paraId="274A28CC" w14:textId="4AA6A4E7" w:rsidR="005E293B" w:rsidRPr="005E293B" w:rsidRDefault="005E293B" w:rsidP="005E293B">
      <w:pPr>
        <w:rPr>
          <w:b/>
          <w:bCs/>
        </w:rPr>
      </w:pPr>
      <w:r w:rsidRPr="005E293B">
        <w:rPr>
          <w:b/>
          <w:bCs/>
        </w:rPr>
        <w:t>2. Az adatkezelő megnevezése, alapadatok</w:t>
      </w:r>
    </w:p>
    <w:p w14:paraId="630BE376" w14:textId="391A8D2C" w:rsidR="005E293B" w:rsidRPr="005E293B" w:rsidRDefault="005E293B" w:rsidP="005E293B">
      <w:r w:rsidRPr="005E293B">
        <w:rPr>
          <w:b/>
          <w:bCs/>
        </w:rPr>
        <w:t>Név:</w:t>
      </w:r>
      <w:r w:rsidRPr="005E293B">
        <w:t> </w:t>
      </w:r>
      <w:r>
        <w:t>SKC-Development</w:t>
      </w:r>
      <w:r w:rsidRPr="005E293B">
        <w:t xml:space="preserve"> Kft.</w:t>
      </w:r>
      <w:r w:rsidRPr="005E293B">
        <w:br/>
      </w:r>
      <w:r w:rsidRPr="005E293B">
        <w:rPr>
          <w:b/>
          <w:bCs/>
        </w:rPr>
        <w:t>Székhely:</w:t>
      </w:r>
      <w:r w:rsidRPr="005E293B">
        <w:t> </w:t>
      </w:r>
      <w:r>
        <w:t>1031 Budapest, Rozália utca 11</w:t>
      </w:r>
      <w:r w:rsidRPr="005E293B">
        <w:t>.</w:t>
      </w:r>
      <w:r w:rsidRPr="005E293B">
        <w:br/>
      </w:r>
      <w:r w:rsidRPr="005E293B">
        <w:rPr>
          <w:b/>
          <w:bCs/>
        </w:rPr>
        <w:t>E-mail:</w:t>
      </w:r>
      <w:r w:rsidRPr="005E293B">
        <w:t> </w:t>
      </w:r>
      <w:r>
        <w:t>development</w:t>
      </w:r>
      <w:r w:rsidRPr="005E293B">
        <w:t>@</w:t>
      </w:r>
      <w:r>
        <w:t>skc</w:t>
      </w:r>
      <w:r w:rsidRPr="005E293B">
        <w:t>.hu</w:t>
      </w:r>
      <w:r w:rsidRPr="005E293B">
        <w:br/>
      </w:r>
      <w:r w:rsidRPr="005E293B">
        <w:rPr>
          <w:b/>
          <w:bCs/>
        </w:rPr>
        <w:t>Telefon:</w:t>
      </w:r>
      <w:r w:rsidRPr="005E293B">
        <w:t xml:space="preserve"> +36 </w:t>
      </w:r>
      <w:r>
        <w:t>1 240 4744</w:t>
      </w:r>
      <w:r w:rsidRPr="005E293B">
        <w:br/>
      </w:r>
      <w:r w:rsidRPr="005E293B">
        <w:rPr>
          <w:b/>
          <w:bCs/>
        </w:rPr>
        <w:t>Az adatvédelemért felelős személy:</w:t>
      </w:r>
      <w:r w:rsidRPr="005E293B">
        <w:t> </w:t>
      </w:r>
      <w:r>
        <w:t>Somos András</w:t>
      </w:r>
      <w:r w:rsidRPr="005E293B">
        <w:br/>
      </w:r>
    </w:p>
    <w:p w14:paraId="5A221F66" w14:textId="77777777" w:rsidR="005E293B" w:rsidRPr="005E293B" w:rsidRDefault="005E293B" w:rsidP="005E293B">
      <w:pPr>
        <w:rPr>
          <w:b/>
          <w:bCs/>
        </w:rPr>
      </w:pPr>
      <w:r w:rsidRPr="005E293B">
        <w:rPr>
          <w:b/>
          <w:bCs/>
        </w:rPr>
        <w:lastRenderedPageBreak/>
        <w:t>3. Adatkezelések</w:t>
      </w:r>
    </w:p>
    <w:p w14:paraId="6A1B7DB8" w14:textId="77777777" w:rsidR="005E293B" w:rsidRDefault="005E293B" w:rsidP="005E293B">
      <w:pPr>
        <w:rPr>
          <w:b/>
          <w:bCs/>
        </w:rPr>
      </w:pPr>
      <w:r w:rsidRPr="005E293B">
        <w:rPr>
          <w:b/>
          <w:bCs/>
        </w:rPr>
        <w:t>3.1 Kapcsolatfelvétel</w:t>
      </w:r>
    </w:p>
    <w:tbl>
      <w:tblPr>
        <w:tblStyle w:val="Rcsostblzat"/>
        <w:tblW w:w="0" w:type="auto"/>
        <w:tblLook w:val="04A0" w:firstRow="1" w:lastRow="0" w:firstColumn="1" w:lastColumn="0" w:noHBand="0" w:noVBand="1"/>
      </w:tblPr>
      <w:tblGrid>
        <w:gridCol w:w="4673"/>
        <w:gridCol w:w="9321"/>
      </w:tblGrid>
      <w:tr w:rsidR="005C1BD3" w14:paraId="06B96B9E" w14:textId="77777777" w:rsidTr="005C1BD3">
        <w:tc>
          <w:tcPr>
            <w:tcW w:w="4673" w:type="dxa"/>
          </w:tcPr>
          <w:p w14:paraId="179909F4" w14:textId="08777266" w:rsidR="005C1BD3" w:rsidRPr="005C1BD3" w:rsidRDefault="005C1BD3" w:rsidP="005C1BD3">
            <w:pPr>
              <w:jc w:val="center"/>
              <w:rPr>
                <w:b/>
                <w:bCs/>
              </w:rPr>
            </w:pPr>
            <w:r w:rsidRPr="005C1BD3">
              <w:rPr>
                <w:b/>
                <w:bCs/>
              </w:rPr>
              <w:t>A kezelt személyes adat</w:t>
            </w:r>
          </w:p>
        </w:tc>
        <w:tc>
          <w:tcPr>
            <w:tcW w:w="9321" w:type="dxa"/>
          </w:tcPr>
          <w:p w14:paraId="651F8EE2" w14:textId="696C7716" w:rsidR="005C1BD3" w:rsidRPr="005C1BD3" w:rsidRDefault="005C1BD3" w:rsidP="005C1BD3">
            <w:pPr>
              <w:jc w:val="center"/>
              <w:rPr>
                <w:b/>
                <w:bCs/>
              </w:rPr>
            </w:pPr>
            <w:r w:rsidRPr="005C1BD3">
              <w:rPr>
                <w:b/>
                <w:bCs/>
              </w:rPr>
              <w:t>Az adatkezelés célja:</w:t>
            </w:r>
          </w:p>
        </w:tc>
      </w:tr>
      <w:tr w:rsidR="005C1BD3" w14:paraId="605F199A" w14:textId="77777777" w:rsidTr="005C1BD3">
        <w:tc>
          <w:tcPr>
            <w:tcW w:w="4673" w:type="dxa"/>
          </w:tcPr>
          <w:p w14:paraId="12623503" w14:textId="01218480" w:rsidR="005C1BD3" w:rsidRDefault="005C1BD3" w:rsidP="005C1BD3">
            <w:pPr>
              <w:jc w:val="center"/>
            </w:pPr>
            <w:r w:rsidRPr="00E40FD8">
              <w:t>Név</w:t>
            </w:r>
          </w:p>
        </w:tc>
        <w:tc>
          <w:tcPr>
            <w:tcW w:w="9321" w:type="dxa"/>
          </w:tcPr>
          <w:p w14:paraId="5C9878CC" w14:textId="7DE4DF7D" w:rsidR="005C1BD3" w:rsidRDefault="005C1BD3" w:rsidP="005C1BD3">
            <w:pPr>
              <w:jc w:val="center"/>
            </w:pPr>
            <w:r w:rsidRPr="00E40FD8">
              <w:t>Kapcsolattartás, további tájékoztatók megküldése</w:t>
            </w:r>
          </w:p>
        </w:tc>
      </w:tr>
      <w:tr w:rsidR="005C1BD3" w14:paraId="518DB1F2" w14:textId="77777777" w:rsidTr="005C1BD3">
        <w:tc>
          <w:tcPr>
            <w:tcW w:w="4673" w:type="dxa"/>
          </w:tcPr>
          <w:p w14:paraId="3B660D93" w14:textId="505EB911" w:rsidR="005C1BD3" w:rsidRDefault="005C1BD3" w:rsidP="005C1BD3">
            <w:pPr>
              <w:jc w:val="center"/>
            </w:pPr>
            <w:r w:rsidRPr="00E40FD8">
              <w:t>E-mail cím</w:t>
            </w:r>
          </w:p>
        </w:tc>
        <w:tc>
          <w:tcPr>
            <w:tcW w:w="9321" w:type="dxa"/>
          </w:tcPr>
          <w:p w14:paraId="55239811" w14:textId="5CEEB3E4" w:rsidR="005C1BD3" w:rsidRDefault="005C1BD3" w:rsidP="005C1BD3">
            <w:pPr>
              <w:jc w:val="center"/>
            </w:pPr>
            <w:r w:rsidRPr="00E40FD8">
              <w:t>Kapcsolattartás, további tájékoztatók megküldése</w:t>
            </w:r>
          </w:p>
        </w:tc>
      </w:tr>
      <w:tr w:rsidR="005C1BD3" w14:paraId="6BFBC79D" w14:textId="77777777" w:rsidTr="005C1BD3">
        <w:tc>
          <w:tcPr>
            <w:tcW w:w="4673" w:type="dxa"/>
          </w:tcPr>
          <w:p w14:paraId="43F06EB9" w14:textId="4C780F30" w:rsidR="005C1BD3" w:rsidRDefault="005C1BD3" w:rsidP="005C1BD3">
            <w:pPr>
              <w:jc w:val="center"/>
            </w:pPr>
            <w:r w:rsidRPr="00E40FD8">
              <w:t>Üzenet tartalma</w:t>
            </w:r>
          </w:p>
        </w:tc>
        <w:tc>
          <w:tcPr>
            <w:tcW w:w="9321" w:type="dxa"/>
          </w:tcPr>
          <w:p w14:paraId="79D498ED" w14:textId="34EB8AB7" w:rsidR="005C1BD3" w:rsidRDefault="005C1BD3" w:rsidP="005C1BD3">
            <w:pPr>
              <w:jc w:val="center"/>
            </w:pPr>
            <w:r w:rsidRPr="00E40FD8">
              <w:t>Tájékoztatáshoz szükséges</w:t>
            </w:r>
          </w:p>
        </w:tc>
      </w:tr>
    </w:tbl>
    <w:p w14:paraId="5C8E1C56" w14:textId="77777777" w:rsidR="005C1BD3" w:rsidRPr="005E293B" w:rsidRDefault="005C1BD3" w:rsidP="005E293B"/>
    <w:p w14:paraId="12D717EF" w14:textId="77777777" w:rsidR="005E293B" w:rsidRPr="005E293B" w:rsidRDefault="005E293B" w:rsidP="005E293B">
      <w:r w:rsidRPr="005E293B">
        <w:rPr>
          <w:b/>
          <w:bCs/>
        </w:rPr>
        <w:t>Az adatkezelés jogalapja:</w:t>
      </w:r>
      <w:r w:rsidRPr="005E293B">
        <w:rPr>
          <w:b/>
          <w:bCs/>
        </w:rPr>
        <w:br/>
      </w:r>
      <w:r w:rsidRPr="005E293B">
        <w:t>Az adatkezelés jogalapja a kapcsolatfelvétel során megadott fenti adatok tekintetében az érintett hozzájárulása GDPR 6. cikk 1. a).</w:t>
      </w:r>
    </w:p>
    <w:p w14:paraId="60BDECC9" w14:textId="77777777" w:rsidR="005E293B" w:rsidRPr="005E293B" w:rsidRDefault="005E293B" w:rsidP="005E293B">
      <w:r w:rsidRPr="005E293B">
        <w:rPr>
          <w:b/>
          <w:bCs/>
        </w:rPr>
        <w:t>Az adatkezelés időtartama, az adatok törlésének határideje:</w:t>
      </w:r>
      <w:r w:rsidRPr="005E293B">
        <w:br/>
        <w:t>Az Adatkezelő a kapcsolatfelvétel során megadott adatokat az érdeklődő hozzájárulásának visszavonásáig kezeli. Ön az adatkezeléssel kapcsolatos jogaira vonatkozó leírást megtalálja jelen tájékoztató “Adatkezeléssel kapcsolatos jogok” részében.</w:t>
      </w:r>
    </w:p>
    <w:p w14:paraId="7131C75D" w14:textId="77777777" w:rsidR="005E293B" w:rsidRPr="005E293B" w:rsidRDefault="005E293B" w:rsidP="005E293B">
      <w:r w:rsidRPr="005E293B">
        <w:rPr>
          <w:b/>
          <w:bCs/>
        </w:rPr>
        <w:t>Az adatokhoz való hozzáférés, módosítás, törlés, vagy az adatkezelés korlátozásának kezdeményezése az alábbiak szerint történhet:</w:t>
      </w:r>
      <w:r w:rsidRPr="005E293B">
        <w:br/>
        <w:t>A honlapon, és a jelen tájékoztatóban megadott e-mailcímen keresztül, vagy a levelezési címre küldött postai küldeménnyel, vagy telefonon.</w:t>
      </w:r>
    </w:p>
    <w:p w14:paraId="1DBA2DA7" w14:textId="77777777" w:rsidR="005E293B" w:rsidRDefault="005E293B" w:rsidP="005E293B">
      <w:pPr>
        <w:rPr>
          <w:b/>
          <w:bCs/>
        </w:rPr>
      </w:pPr>
      <w:r w:rsidRPr="005E293B">
        <w:rPr>
          <w:b/>
          <w:bCs/>
        </w:rPr>
        <w:t>3.2 Tevékenység, szolgáltatás igénybevétele, jelentkezés programra</w:t>
      </w:r>
    </w:p>
    <w:tbl>
      <w:tblPr>
        <w:tblStyle w:val="Rcsostblzat"/>
        <w:tblW w:w="0" w:type="auto"/>
        <w:tblLook w:val="04A0" w:firstRow="1" w:lastRow="0" w:firstColumn="1" w:lastColumn="0" w:noHBand="0" w:noVBand="1"/>
      </w:tblPr>
      <w:tblGrid>
        <w:gridCol w:w="4673"/>
        <w:gridCol w:w="9321"/>
      </w:tblGrid>
      <w:tr w:rsidR="005C1BD3" w14:paraId="68D0BCD8" w14:textId="77777777" w:rsidTr="005C1BD3">
        <w:tc>
          <w:tcPr>
            <w:tcW w:w="4673" w:type="dxa"/>
          </w:tcPr>
          <w:p w14:paraId="180C7FD2" w14:textId="1E9F2D45" w:rsidR="005C1BD3" w:rsidRPr="005C1BD3" w:rsidRDefault="005C1BD3" w:rsidP="005C1BD3">
            <w:pPr>
              <w:jc w:val="center"/>
              <w:rPr>
                <w:b/>
                <w:bCs/>
              </w:rPr>
            </w:pPr>
            <w:r w:rsidRPr="005C1BD3">
              <w:rPr>
                <w:b/>
                <w:bCs/>
              </w:rPr>
              <w:t>A kezelt személyes adat</w:t>
            </w:r>
          </w:p>
        </w:tc>
        <w:tc>
          <w:tcPr>
            <w:tcW w:w="9321" w:type="dxa"/>
          </w:tcPr>
          <w:p w14:paraId="3290671E" w14:textId="5B987BF8" w:rsidR="005C1BD3" w:rsidRPr="005C1BD3" w:rsidRDefault="005C1BD3" w:rsidP="005C1BD3">
            <w:pPr>
              <w:jc w:val="center"/>
              <w:rPr>
                <w:b/>
                <w:bCs/>
              </w:rPr>
            </w:pPr>
            <w:r w:rsidRPr="005C1BD3">
              <w:rPr>
                <w:b/>
                <w:bCs/>
              </w:rPr>
              <w:t>Az adatkezelés célja:</w:t>
            </w:r>
          </w:p>
        </w:tc>
      </w:tr>
      <w:tr w:rsidR="005C1BD3" w14:paraId="7C86E3A2" w14:textId="77777777" w:rsidTr="005C1BD3">
        <w:tc>
          <w:tcPr>
            <w:tcW w:w="4673" w:type="dxa"/>
          </w:tcPr>
          <w:p w14:paraId="2AE9873B" w14:textId="2B582C5E" w:rsidR="005C1BD3" w:rsidRDefault="005C1BD3" w:rsidP="005C1BD3">
            <w:pPr>
              <w:jc w:val="center"/>
            </w:pPr>
            <w:r w:rsidRPr="005F2CD1">
              <w:t>A kapcsolattartó/ügyintéző neve</w:t>
            </w:r>
          </w:p>
        </w:tc>
        <w:tc>
          <w:tcPr>
            <w:tcW w:w="9321" w:type="dxa"/>
          </w:tcPr>
          <w:p w14:paraId="5BF5B753" w14:textId="70AAE76A" w:rsidR="005C1BD3" w:rsidRDefault="005C1BD3" w:rsidP="005C1BD3">
            <w:pPr>
              <w:jc w:val="center"/>
            </w:pPr>
            <w:r w:rsidRPr="005F2CD1">
              <w:t>Kapcsolattartás, további tájékoztatók megküldése</w:t>
            </w:r>
          </w:p>
        </w:tc>
      </w:tr>
      <w:tr w:rsidR="005C1BD3" w14:paraId="18FE875E" w14:textId="77777777" w:rsidTr="005C1BD3">
        <w:tc>
          <w:tcPr>
            <w:tcW w:w="4673" w:type="dxa"/>
          </w:tcPr>
          <w:p w14:paraId="5DD7C10D" w14:textId="383D6443" w:rsidR="005C1BD3" w:rsidRDefault="005C1BD3" w:rsidP="005C1BD3">
            <w:pPr>
              <w:jc w:val="center"/>
            </w:pPr>
            <w:r w:rsidRPr="005F2CD1">
              <w:t>A kapcsolattartó/ügyintéző e-mail címe</w:t>
            </w:r>
          </w:p>
        </w:tc>
        <w:tc>
          <w:tcPr>
            <w:tcW w:w="9321" w:type="dxa"/>
          </w:tcPr>
          <w:p w14:paraId="3915EBA9" w14:textId="263C430C" w:rsidR="005C1BD3" w:rsidRDefault="005C1BD3" w:rsidP="005C1BD3">
            <w:pPr>
              <w:jc w:val="center"/>
            </w:pPr>
            <w:r w:rsidRPr="005F2CD1">
              <w:t>Kapcsolattartás, további tájékoztatók megküldése, számlázással, tevékenységgel kapcsolatos kérdések egyeztetése</w:t>
            </w:r>
          </w:p>
        </w:tc>
      </w:tr>
      <w:tr w:rsidR="005C1BD3" w14:paraId="3FC87B98" w14:textId="77777777" w:rsidTr="005C1BD3">
        <w:tc>
          <w:tcPr>
            <w:tcW w:w="4673" w:type="dxa"/>
          </w:tcPr>
          <w:p w14:paraId="779BD3DF" w14:textId="16CA9924" w:rsidR="005C1BD3" w:rsidRDefault="005C1BD3" w:rsidP="005C1BD3">
            <w:pPr>
              <w:jc w:val="center"/>
            </w:pPr>
            <w:r w:rsidRPr="005F2CD1">
              <w:t>A kapcsolattartó/ügyintéző telefonszáma</w:t>
            </w:r>
          </w:p>
        </w:tc>
        <w:tc>
          <w:tcPr>
            <w:tcW w:w="9321" w:type="dxa"/>
          </w:tcPr>
          <w:p w14:paraId="301C1117" w14:textId="7561B20C" w:rsidR="005C1BD3" w:rsidRDefault="005C1BD3" w:rsidP="005C1BD3">
            <w:pPr>
              <w:jc w:val="center"/>
            </w:pPr>
            <w:r w:rsidRPr="005F2CD1">
              <w:t>Kapcsolattartás, számlázással, tevékenységgel kapcsolatos kérdések egyeztetése</w:t>
            </w:r>
          </w:p>
        </w:tc>
      </w:tr>
      <w:tr w:rsidR="005C1BD3" w14:paraId="5986B010" w14:textId="77777777" w:rsidTr="005C1BD3">
        <w:tc>
          <w:tcPr>
            <w:tcW w:w="4673" w:type="dxa"/>
          </w:tcPr>
          <w:p w14:paraId="093A40B3" w14:textId="381A78F5" w:rsidR="005C1BD3" w:rsidRDefault="005C1BD3" w:rsidP="005C1BD3">
            <w:pPr>
              <w:jc w:val="center"/>
            </w:pPr>
            <w:r w:rsidRPr="005F2CD1">
              <w:t>A szakértő neve</w:t>
            </w:r>
          </w:p>
        </w:tc>
        <w:tc>
          <w:tcPr>
            <w:tcW w:w="9321" w:type="dxa"/>
          </w:tcPr>
          <w:p w14:paraId="1AD0DBA3" w14:textId="6A9F1B47" w:rsidR="005C1BD3" w:rsidRDefault="005C1BD3" w:rsidP="005C1BD3">
            <w:pPr>
              <w:jc w:val="center"/>
            </w:pPr>
            <w:r w:rsidRPr="005F2CD1">
              <w:t>Szakmai kapcsolattartás</w:t>
            </w:r>
          </w:p>
        </w:tc>
      </w:tr>
      <w:tr w:rsidR="005C1BD3" w14:paraId="7A718311" w14:textId="77777777" w:rsidTr="005C1BD3">
        <w:tc>
          <w:tcPr>
            <w:tcW w:w="4673" w:type="dxa"/>
          </w:tcPr>
          <w:p w14:paraId="1F1D4A54" w14:textId="47523842" w:rsidR="005C1BD3" w:rsidRDefault="005C1BD3" w:rsidP="005C1BD3">
            <w:pPr>
              <w:jc w:val="center"/>
            </w:pPr>
            <w:r w:rsidRPr="005F2CD1">
              <w:t>Számlázási adatok</w:t>
            </w:r>
          </w:p>
        </w:tc>
        <w:tc>
          <w:tcPr>
            <w:tcW w:w="9321" w:type="dxa"/>
          </w:tcPr>
          <w:p w14:paraId="41B93D4D" w14:textId="3845131E" w:rsidR="005C1BD3" w:rsidRDefault="005C1BD3" w:rsidP="005C1BD3">
            <w:pPr>
              <w:jc w:val="center"/>
            </w:pPr>
            <w:r w:rsidRPr="005F2CD1">
              <w:t>Szabályszerű számla kiállítása</w:t>
            </w:r>
          </w:p>
        </w:tc>
      </w:tr>
    </w:tbl>
    <w:p w14:paraId="256FD263" w14:textId="77777777" w:rsidR="005C1BD3" w:rsidRPr="005E293B" w:rsidRDefault="005C1BD3" w:rsidP="005E293B"/>
    <w:p w14:paraId="2D0617E9" w14:textId="77777777" w:rsidR="005E293B" w:rsidRPr="005E293B" w:rsidRDefault="005E293B" w:rsidP="005E293B">
      <w:r w:rsidRPr="005E293B">
        <w:rPr>
          <w:b/>
          <w:bCs/>
        </w:rPr>
        <w:t>Az adatkezelés jogalapja:</w:t>
      </w:r>
      <w:r w:rsidRPr="005E293B">
        <w:rPr>
          <w:b/>
          <w:bCs/>
        </w:rPr>
        <w:br/>
      </w:r>
      <w:r w:rsidRPr="005E293B">
        <w:t>Az adatkezelés jogalapja a fenti adatok tekintetében az érintett hozzájárulása GDPR 6. cikk 1. a).</w:t>
      </w:r>
    </w:p>
    <w:p w14:paraId="5DD003C2" w14:textId="77777777" w:rsidR="005E293B" w:rsidRPr="005E293B" w:rsidRDefault="005E293B" w:rsidP="005E293B">
      <w:r w:rsidRPr="005E293B">
        <w:rPr>
          <w:b/>
          <w:bCs/>
        </w:rPr>
        <w:lastRenderedPageBreak/>
        <w:t>Az adatkezelés időtartama, az adatok törlésének határideje:</w:t>
      </w:r>
      <w:r w:rsidRPr="005E293B">
        <w:rPr>
          <w:b/>
          <w:bCs/>
        </w:rPr>
        <w:br/>
      </w:r>
      <w:r w:rsidRPr="005E293B">
        <w:t>Az Adatkezelő a megadott kapcsolattartási adatokat az érdeklődő hozzájárulásának visszavonásáig kezeli. A szerződésből eredő követelések érvényesítése esetén a Polgári Törvénykönyvről szóló 2013. évi V. törvény 21. §-a szerint 5 év. A számviteli bizonylatok esetében a 2000. évi C. törvény 169. § (2) bekezdése alapján 8 év.</w:t>
      </w:r>
    </w:p>
    <w:p w14:paraId="102D1993" w14:textId="77777777" w:rsidR="005E293B" w:rsidRPr="005E293B" w:rsidRDefault="005E293B" w:rsidP="005E293B">
      <w:r w:rsidRPr="005E293B">
        <w:rPr>
          <w:b/>
          <w:bCs/>
        </w:rPr>
        <w:t>Az adatokhoz való hozzáférés, módosítás, törlés, vagy az adatkezelés korlátozásának kezdeményezése az alábbiak szerint történhet:</w:t>
      </w:r>
      <w:r w:rsidRPr="005E293B">
        <w:br/>
        <w:t>A honlapon, és a jelen tájékoztatóban megadott e-mailcímen keresztül, vagy a levelezési címre küldött postai küldeménnyel, vagy telefonon.</w:t>
      </w:r>
    </w:p>
    <w:p w14:paraId="2D3AC5B0" w14:textId="77777777" w:rsidR="005E293B" w:rsidRPr="005E293B" w:rsidRDefault="005E293B" w:rsidP="005E293B">
      <w:pPr>
        <w:rPr>
          <w:b/>
          <w:bCs/>
        </w:rPr>
      </w:pPr>
      <w:r w:rsidRPr="005E293B">
        <w:rPr>
          <w:b/>
          <w:bCs/>
        </w:rPr>
        <w:t>4. Az adatokhoz való hozzáférés</w:t>
      </w:r>
    </w:p>
    <w:p w14:paraId="42BECE00" w14:textId="77777777" w:rsidR="005E293B" w:rsidRPr="005E293B" w:rsidRDefault="005E293B" w:rsidP="005E293B">
      <w:r w:rsidRPr="005E293B">
        <w:t>Személyes adatokhoz az Adatkezelő ügyintézéssel megbízott munkatársai férhetnek hozzá annak érdekében, hogy kapcsolattartási, számlázási, tájékoztatási feladataikat ellássák.</w:t>
      </w:r>
    </w:p>
    <w:p w14:paraId="2CF1A068" w14:textId="77777777" w:rsidR="005E293B" w:rsidRPr="005E293B" w:rsidRDefault="005E293B" w:rsidP="005E293B">
      <w:pPr>
        <w:rPr>
          <w:b/>
          <w:bCs/>
        </w:rPr>
      </w:pPr>
      <w:r w:rsidRPr="005E293B">
        <w:rPr>
          <w:b/>
          <w:bCs/>
        </w:rPr>
        <w:t>5. Adatfeldolgozók</w:t>
      </w:r>
    </w:p>
    <w:p w14:paraId="4CA3776B" w14:textId="77777777" w:rsidR="005E293B" w:rsidRPr="005E293B" w:rsidRDefault="005E293B" w:rsidP="005E293B">
      <w:r w:rsidRPr="005E293B">
        <w:t>Az Adatkezelő adatkezelési tevékenységeihez adatfeldolgozókat vesz igénybe. Az adatfeldolgozóktól elvárja a GDPR-</w:t>
      </w:r>
      <w:proofErr w:type="spellStart"/>
      <w:r w:rsidRPr="005E293B">
        <w:t>nak</w:t>
      </w:r>
      <w:proofErr w:type="spellEnd"/>
      <w:r w:rsidRPr="005E293B">
        <w:t xml:space="preserve"> való megfelelést. A személyes adatokhoz hozzáférő adatfeldolgozók a személyes adatokat az adatkezelő utasításának megfelelően kezelik.</w:t>
      </w:r>
    </w:p>
    <w:p w14:paraId="36292235" w14:textId="77777777" w:rsidR="005E293B" w:rsidRPr="005E293B" w:rsidRDefault="005E293B" w:rsidP="005E293B">
      <w:r w:rsidRPr="005E293B">
        <w:t>Az adatfeldolgozóknak az adatok kezelését érintően nincs érdemi döntési joga.</w:t>
      </w:r>
    </w:p>
    <w:p w14:paraId="63121907" w14:textId="77777777" w:rsidR="005E293B" w:rsidRPr="005E293B" w:rsidRDefault="005E293B" w:rsidP="005E293B">
      <w:r w:rsidRPr="005E293B">
        <w:t>Az adatkezelő az informatikai háttér biztosítására tárhely-szolgáltatót, számviteli tevékenységéhez könyvelőt vesz igénybe.</w:t>
      </w:r>
    </w:p>
    <w:p w14:paraId="48571036" w14:textId="77777777" w:rsidR="005E293B" w:rsidRPr="005E293B" w:rsidRDefault="005E293B" w:rsidP="005E293B">
      <w:r w:rsidRPr="005E293B">
        <w:t>A honlap kialakítása úgy történt, hogy a kapcsolódó adatbázisokban személyes adatokat nem tárolunk, személyes adatokhoz a tárhelyszolgáltató nem fér hozzá.</w:t>
      </w:r>
    </w:p>
    <w:p w14:paraId="4F15CC52" w14:textId="77777777" w:rsidR="005E293B" w:rsidRPr="005E293B" w:rsidRDefault="005E293B" w:rsidP="005E293B">
      <w:pPr>
        <w:rPr>
          <w:b/>
          <w:bCs/>
        </w:rPr>
      </w:pPr>
      <w:r w:rsidRPr="005E293B">
        <w:rPr>
          <w:b/>
          <w:bCs/>
        </w:rPr>
        <w:t>6. Adatbiztonság</w:t>
      </w:r>
    </w:p>
    <w:p w14:paraId="124C446D" w14:textId="77777777" w:rsidR="005E293B" w:rsidRPr="005E293B" w:rsidRDefault="005E293B" w:rsidP="005E293B">
      <w:r w:rsidRPr="005E293B">
        <w:t>Az adatkezelés során használt számítógépek és mobil eszközök (egyéb adathordozók) az Adatkezelő tulajdonát képezik.</w:t>
      </w:r>
    </w:p>
    <w:p w14:paraId="12E9CCE3" w14:textId="77777777" w:rsidR="005E293B" w:rsidRPr="005E293B" w:rsidRDefault="005E293B" w:rsidP="005E293B">
      <w:r w:rsidRPr="005E293B">
        <w:t>A számítógépeken található adatokhoz felhasználónévvel és jelszóval lehet csak hozzáférni.</w:t>
      </w:r>
    </w:p>
    <w:p w14:paraId="2E65D84A" w14:textId="77777777" w:rsidR="005E293B" w:rsidRPr="005E293B" w:rsidRDefault="005E293B" w:rsidP="005E293B">
      <w:r w:rsidRPr="005E293B">
        <w:t>A honlap működtetéséhez használt szerverhez csak megfelelő jogosultsággal az arra kijelölt személyek férhetnek hozzá.</w:t>
      </w:r>
    </w:p>
    <w:p w14:paraId="14274EBA" w14:textId="77777777" w:rsidR="005E293B" w:rsidRPr="005E293B" w:rsidRDefault="005E293B" w:rsidP="005E293B">
      <w:r w:rsidRPr="005E293B">
        <w:t>A digitálisan tárolt adatok biztonsága érdekében az Adatkezelő adatmentési és archiválási szabályokat határozott meg, melyek betartását ellenőrzi.</w:t>
      </w:r>
    </w:p>
    <w:p w14:paraId="4303DFC1" w14:textId="77777777" w:rsidR="005E293B" w:rsidRPr="005E293B" w:rsidRDefault="005E293B" w:rsidP="005E293B">
      <w:r w:rsidRPr="005E293B">
        <w:t>Az Adatkezelő által hasznát személyes adatokat tartalmazó számítógépes rendszer vírusvédelemmel ellátott.</w:t>
      </w:r>
    </w:p>
    <w:p w14:paraId="06ABD312" w14:textId="77777777" w:rsidR="005E293B" w:rsidRPr="005E293B" w:rsidRDefault="005E293B" w:rsidP="005E293B">
      <w:pPr>
        <w:rPr>
          <w:b/>
          <w:bCs/>
        </w:rPr>
      </w:pPr>
      <w:r w:rsidRPr="005E293B">
        <w:rPr>
          <w:b/>
          <w:bCs/>
        </w:rPr>
        <w:t>7. Sütik (</w:t>
      </w:r>
      <w:proofErr w:type="spellStart"/>
      <w:r w:rsidRPr="005E293B">
        <w:rPr>
          <w:b/>
          <w:bCs/>
        </w:rPr>
        <w:t>cookies</w:t>
      </w:r>
      <w:proofErr w:type="spellEnd"/>
      <w:r w:rsidRPr="005E293B">
        <w:rPr>
          <w:b/>
          <w:bCs/>
        </w:rPr>
        <w:t>) használata</w:t>
      </w:r>
      <w:bookmarkStart w:id="0" w:name="_ftnref1"/>
      <w:bookmarkEnd w:id="0"/>
    </w:p>
    <w:p w14:paraId="08CD18DB" w14:textId="77777777" w:rsidR="005E293B" w:rsidRPr="005E293B" w:rsidRDefault="005E293B" w:rsidP="005E293B">
      <w:r w:rsidRPr="005E293B">
        <w:lastRenderedPageBreak/>
        <w:t>Honlapunkon sütiket használunk, amelyek a szerverünk, és a honlaplátogató böngészője között küldött kisméretű szövegfájlok. A sütik jellemzően csak ideiglenesen tárolódnak a számítógépén, és csak akkor kerülnek át a szerverünkre, amikor Ön meglátogatja honlapunkat. Főleg egyszeri tevékenységre szolgáló sütiket alkalmazunk, amelyek nyomban kitörlődnek, amikor a böngészőjét bezárja. A számítógépén tárolt sütiket megtekintheti és törölheti, rendelkezhet arról, hogy böngészője milyen módon kezelje a sütiket. Azok kezelését akár meg is tilthatja. Az elterjedt böngészők súgójába részletesen olvashat a sütik kezeléséről.</w:t>
      </w:r>
    </w:p>
    <w:p w14:paraId="3F3F4FB1" w14:textId="77777777" w:rsidR="005E293B" w:rsidRPr="005E293B" w:rsidRDefault="005E293B" w:rsidP="005E293B">
      <w:pPr>
        <w:rPr>
          <w:b/>
          <w:bCs/>
        </w:rPr>
      </w:pPr>
      <w:r w:rsidRPr="005E293B">
        <w:rPr>
          <w:b/>
          <w:bCs/>
        </w:rPr>
        <w:t xml:space="preserve">8. A Google </w:t>
      </w:r>
      <w:proofErr w:type="spellStart"/>
      <w:r w:rsidRPr="005E293B">
        <w:rPr>
          <w:b/>
          <w:bCs/>
        </w:rPr>
        <w:t>Analytics</w:t>
      </w:r>
      <w:proofErr w:type="spellEnd"/>
      <w:r w:rsidRPr="005E293B">
        <w:rPr>
          <w:b/>
          <w:bCs/>
        </w:rPr>
        <w:t xml:space="preserve"> alkalmazása</w:t>
      </w:r>
    </w:p>
    <w:p w14:paraId="7AE113BC" w14:textId="77777777" w:rsidR="005E293B" w:rsidRPr="005E293B" w:rsidRDefault="005E293B" w:rsidP="005E293B">
      <w:r w:rsidRPr="005E293B">
        <w:t xml:space="preserve">Honlap a Google </w:t>
      </w:r>
      <w:proofErr w:type="spellStart"/>
      <w:r w:rsidRPr="005E293B">
        <w:t>Analytics</w:t>
      </w:r>
      <w:proofErr w:type="spellEnd"/>
      <w:r w:rsidRPr="005E293B">
        <w:t xml:space="preserve"> web elemző alkalmazást használja. A Google </w:t>
      </w:r>
      <w:proofErr w:type="spellStart"/>
      <w:r w:rsidRPr="005E293B">
        <w:t>Analytics</w:t>
      </w:r>
      <w:proofErr w:type="spellEnd"/>
      <w:r w:rsidRPr="005E293B">
        <w:t xml:space="preserve"> szintén „</w:t>
      </w:r>
      <w:proofErr w:type="spellStart"/>
      <w:r w:rsidRPr="005E293B">
        <w:t>cookie-kat</w:t>
      </w:r>
      <w:proofErr w:type="spellEnd"/>
      <w:r w:rsidRPr="005E293B">
        <w:t>”, szövegfájlokat használ, amelyeket a honlaplátogató számítógépére ment, így elősegíti a Felhasználó által látogatott weblap használatának elemzését.</w:t>
      </w:r>
    </w:p>
    <w:p w14:paraId="27BF1CB8" w14:textId="77777777" w:rsidR="005E293B" w:rsidRPr="005E293B" w:rsidRDefault="005E293B" w:rsidP="005E293B">
      <w:r w:rsidRPr="005E293B">
        <w:t xml:space="preserve">A Felhasználó által használt weboldallal kapcsolatos információk közül a Google a Felhasználó IP-címét lerövidíti, ezzel azonosíthatatlanná teszi. Google </w:t>
      </w:r>
      <w:proofErr w:type="spellStart"/>
      <w:r w:rsidRPr="005E293B">
        <w:t>Analytics</w:t>
      </w:r>
      <w:proofErr w:type="spellEnd"/>
      <w:r w:rsidRPr="005E293B">
        <w:t xml:space="preserve"> a Felhasználó böngészője által továbbított IP-címet nem rendeli össze a Google más adataival. A Felhasználó a böngészőjének megfelelő beállításával megakadályozhatja, hogy a Google gyűjtse és feldolgozza a </w:t>
      </w:r>
      <w:proofErr w:type="spellStart"/>
      <w:r w:rsidRPr="005E293B">
        <w:t>cookie</w:t>
      </w:r>
      <w:proofErr w:type="spellEnd"/>
      <w:r w:rsidRPr="005E293B">
        <w:t xml:space="preserve">-k általi, a Felhasználó weboldalhasználattal kapcsolatos adatait (beleértve az IP-címet is), ha letölti és telepíti a következő linken elérhető böngésző </w:t>
      </w:r>
      <w:proofErr w:type="spellStart"/>
      <w:r w:rsidRPr="005E293B">
        <w:t>plugint</w:t>
      </w:r>
      <w:proofErr w:type="spellEnd"/>
      <w:r w:rsidRPr="005E293B">
        <w:t>: </w:t>
      </w:r>
      <w:hyperlink r:id="rId6" w:tgtFrame="_blank" w:history="1">
        <w:r w:rsidRPr="005E293B">
          <w:rPr>
            <w:rStyle w:val="Hiperhivatkozs"/>
          </w:rPr>
          <w:t>https://tools.google.com/dlpage/gaoptout?hl=hu</w:t>
        </w:r>
      </w:hyperlink>
    </w:p>
    <w:p w14:paraId="69BD776A" w14:textId="77777777" w:rsidR="005E293B" w:rsidRPr="005E293B" w:rsidRDefault="005E293B" w:rsidP="005E293B">
      <w:pPr>
        <w:rPr>
          <w:b/>
          <w:bCs/>
        </w:rPr>
      </w:pPr>
      <w:r w:rsidRPr="005E293B">
        <w:rPr>
          <w:b/>
          <w:bCs/>
        </w:rPr>
        <w:t>9. Az adatkezeléssel kapcsolatos jogok</w:t>
      </w:r>
    </w:p>
    <w:p w14:paraId="249AFCAB" w14:textId="77777777" w:rsidR="005E293B" w:rsidRPr="005E293B" w:rsidRDefault="005E293B" w:rsidP="005E293B">
      <w:r w:rsidRPr="005E293B">
        <w:rPr>
          <w:b/>
          <w:bCs/>
        </w:rPr>
        <w:t>Az érintett (a jogszabályokban alkalmazott fogalomhasználat szerint az érintett, akinek a személyes adatait kezeljük) hozzáférési joga: </w:t>
      </w:r>
      <w:r w:rsidRPr="005E293B">
        <w:t>Az érintett jogosult arra, hogy az adatkezelőtől az 2. pontban megadott kapcsolattartási adatok felhasználásával visszajelzést kapjon arra vonatkozóan, hogy személyes adatait</w:t>
      </w:r>
    </w:p>
    <w:p w14:paraId="68DBF9D2" w14:textId="77777777" w:rsidR="005E293B" w:rsidRPr="005E293B" w:rsidRDefault="005E293B" w:rsidP="005E293B">
      <w:pPr>
        <w:numPr>
          <w:ilvl w:val="0"/>
          <w:numId w:val="2"/>
        </w:numPr>
      </w:pPr>
      <w:r w:rsidRPr="005E293B">
        <w:t>milyen jogalap szerint,</w:t>
      </w:r>
    </w:p>
    <w:p w14:paraId="5A0BD4FD" w14:textId="77777777" w:rsidR="005E293B" w:rsidRPr="005E293B" w:rsidRDefault="005E293B" w:rsidP="005E293B">
      <w:pPr>
        <w:numPr>
          <w:ilvl w:val="0"/>
          <w:numId w:val="2"/>
        </w:numPr>
      </w:pPr>
      <w:r w:rsidRPr="005E293B">
        <w:t>milyen adatkezelési céllal,</w:t>
      </w:r>
    </w:p>
    <w:p w14:paraId="12F6D6BD" w14:textId="77777777" w:rsidR="005E293B" w:rsidRPr="005E293B" w:rsidRDefault="005E293B" w:rsidP="005E293B">
      <w:pPr>
        <w:numPr>
          <w:ilvl w:val="0"/>
          <w:numId w:val="2"/>
        </w:numPr>
      </w:pPr>
      <w:r w:rsidRPr="005E293B">
        <w:t>mennyi ideig kezelik.</w:t>
      </w:r>
    </w:p>
    <w:p w14:paraId="2298C88F" w14:textId="77777777" w:rsidR="005E293B" w:rsidRPr="005E293B" w:rsidRDefault="005E293B" w:rsidP="005E293B">
      <w:r w:rsidRPr="005E293B">
        <w:rPr>
          <w:b/>
          <w:bCs/>
        </w:rPr>
        <w:t>A helyesbítéshez való jog: </w:t>
      </w:r>
      <w:r w:rsidRPr="005E293B">
        <w:t>Az érintett jogosult arra, hogy kérésére az adatkezelő egy hónapon belül helyesbítse a rá vonatkozó pontatlan személyes adatokat. Figyelembe véve az adatkezelés célját, az érintett jogosult arra, hogy kérje a hiányos személyes adatok – egyebek mellett kiegészítő nyilatkozat útján történő – kiegészítését. Az adatkezelő az érintettet a helyesbítésről levélben értesíti.</w:t>
      </w:r>
    </w:p>
    <w:p w14:paraId="5A52DCC1" w14:textId="77777777" w:rsidR="005E293B" w:rsidRPr="005E293B" w:rsidRDefault="005E293B" w:rsidP="005E293B">
      <w:r w:rsidRPr="005E293B">
        <w:rPr>
          <w:b/>
          <w:bCs/>
        </w:rPr>
        <w:t>A törléshez való jog: </w:t>
      </w:r>
      <w:r w:rsidRPr="005E293B">
        <w:t>Az érintett jogosult arra, hogy kérésére a rá vonatkozó személyes adatokat az adatkezelő törölje. Az adatkezelő pedig köteles arra, hogy az érintettre vonatkozó személyes adatokat egy hónapon belül törölje, amennyiben a személyes adatok törlése nem ütközik az adatkezelőre és az érintettre vonatkozó, és kötelezően alkalmazandó szabályozásba.</w:t>
      </w:r>
    </w:p>
    <w:p w14:paraId="37EBCAE7" w14:textId="77777777" w:rsidR="005E293B" w:rsidRPr="005E293B" w:rsidRDefault="005E293B" w:rsidP="005E293B">
      <w:r w:rsidRPr="005E293B">
        <w:rPr>
          <w:b/>
          <w:bCs/>
        </w:rPr>
        <w:lastRenderedPageBreak/>
        <w:t>Az adatkezelés korlátozásához, zárolásához való jog: </w:t>
      </w:r>
      <w:r w:rsidRPr="005E293B">
        <w:t>Az érintett jogosult arra, hogy kérésére az adatkezelő korlátozza az adatkezelést, ha az alábbiak valamelyike teljesül:</w:t>
      </w:r>
    </w:p>
    <w:p w14:paraId="6BD3E43F" w14:textId="77777777" w:rsidR="005E293B" w:rsidRPr="005E293B" w:rsidRDefault="005E293B" w:rsidP="005E293B">
      <w:pPr>
        <w:numPr>
          <w:ilvl w:val="0"/>
          <w:numId w:val="3"/>
        </w:numPr>
      </w:pPr>
      <w:r w:rsidRPr="005E293B">
        <w:t>az érintett vitatja a személyes adatok pontosságát, ez esetben a korlátozás arra az időtartamra vonatkozik, amely lehetővé teszi, hogy az adatkezelő ellenőrizze a személyes adatok pontosságát;</w:t>
      </w:r>
    </w:p>
    <w:p w14:paraId="3AE8270B" w14:textId="77777777" w:rsidR="005E293B" w:rsidRPr="005E293B" w:rsidRDefault="005E293B" w:rsidP="005E293B">
      <w:pPr>
        <w:numPr>
          <w:ilvl w:val="0"/>
          <w:numId w:val="3"/>
        </w:numPr>
      </w:pPr>
      <w:r w:rsidRPr="005E293B">
        <w:t>az adatkezelés jogellenes, és az érintett ellenzi az adatok törlését, és e helyett kéri azok felhasználásának korlátozását;</w:t>
      </w:r>
    </w:p>
    <w:p w14:paraId="772EA909" w14:textId="77777777" w:rsidR="005E293B" w:rsidRPr="005E293B" w:rsidRDefault="005E293B" w:rsidP="005E293B">
      <w:pPr>
        <w:numPr>
          <w:ilvl w:val="0"/>
          <w:numId w:val="3"/>
        </w:numPr>
      </w:pPr>
      <w:r w:rsidRPr="005E293B">
        <w:t>az adatkezelőnek már nincs szüksége a személyes adatokra adatkezelés céljából, de az érintett igényli azokat jogi igények előterjesztéséhez, érvényesítéséhez vagy védelméhez;</w:t>
      </w:r>
    </w:p>
    <w:p w14:paraId="5417A884" w14:textId="77777777" w:rsidR="005E293B" w:rsidRPr="005E293B" w:rsidRDefault="005E293B" w:rsidP="005E293B">
      <w:pPr>
        <w:numPr>
          <w:ilvl w:val="0"/>
          <w:numId w:val="3"/>
        </w:numPr>
      </w:pPr>
      <w:r w:rsidRPr="005E293B">
        <w:t>az érintett tiltakozott az adatkezelés ellen; ez esetben a korlátozás arra az időtartamra vonatkozik, amíg megállapításra nem kerül, hogy az adatkezelő jogos indokai elsőbbséget élveznek-e az érintett jogos indokaival szemben.</w:t>
      </w:r>
    </w:p>
    <w:p w14:paraId="2AA8BFAC" w14:textId="77777777" w:rsidR="005E293B" w:rsidRPr="005E293B" w:rsidRDefault="005E293B" w:rsidP="005E293B">
      <w:r w:rsidRPr="005E293B">
        <w:rPr>
          <w:b/>
          <w:bCs/>
        </w:rPr>
        <w:t>Az adathordozhatósághoz való jog: </w:t>
      </w:r>
      <w:r w:rsidRPr="005E293B">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adatkezelő, amelynek a személyes adatokat a rendelkezésére bocsátotta.</w:t>
      </w:r>
    </w:p>
    <w:p w14:paraId="26CDFCA8" w14:textId="77777777" w:rsidR="005E293B" w:rsidRPr="005E293B" w:rsidRDefault="005E293B" w:rsidP="005E293B">
      <w:r w:rsidRPr="005E293B">
        <w:rPr>
          <w:b/>
          <w:bCs/>
        </w:rPr>
        <w:t>A tiltakozáshoz való jog: </w:t>
      </w:r>
      <w:r w:rsidRPr="005E293B">
        <w:t>Az érintett jogosult arra, hogy bármikor tiltakozzon a rá vonatkozó személyes adatok üzletszerzési célból történő kezelése ellen, ideértve a profilalkotást is, amennyiben az a közvetlen üzletszerzéshez kapcsolódik.</w:t>
      </w:r>
    </w:p>
    <w:p w14:paraId="47628456" w14:textId="77777777" w:rsidR="005E293B" w:rsidRPr="005E293B" w:rsidRDefault="005E293B" w:rsidP="005E293B">
      <w:r w:rsidRPr="005E293B">
        <w:t>Ha az érintett tiltakozik a személyes adatok közvetlen üzletszerzés érdekében történő kezelése ellen, akkor a személyes adatok a továbbiakban e célból nem kezelhetők.</w:t>
      </w:r>
    </w:p>
    <w:p w14:paraId="297B9FC6" w14:textId="77777777" w:rsidR="005E293B" w:rsidRPr="005E293B" w:rsidRDefault="005E293B" w:rsidP="005E293B">
      <w:pPr>
        <w:rPr>
          <w:b/>
          <w:bCs/>
        </w:rPr>
      </w:pPr>
      <w:r w:rsidRPr="005E293B">
        <w:rPr>
          <w:b/>
          <w:bCs/>
        </w:rPr>
        <w:t>10. Intézkedési határidő</w:t>
      </w:r>
    </w:p>
    <w:p w14:paraId="06AD422E" w14:textId="77777777" w:rsidR="005E293B" w:rsidRPr="005E293B" w:rsidRDefault="005E293B" w:rsidP="005E293B">
      <w:r w:rsidRPr="005E293B">
        <w:t>Indokolatlan késedelem nélkül, de a kérelem beérkezésétől számított 1 hónapon belül tájékoztatjuk a hozzánk fordulót a kérelme nyomán hozott intézkedésekről.</w:t>
      </w:r>
    </w:p>
    <w:p w14:paraId="3FD08A9F" w14:textId="77777777" w:rsidR="005E293B" w:rsidRPr="005E293B" w:rsidRDefault="005E293B" w:rsidP="005E293B">
      <w:r w:rsidRPr="005E293B">
        <w:t>Ez szükség esetén 2 hónappal meghosszabbítható. Ebben az esetben a késedelem okainak megjelölésével a kérelem kézhezvételétől számított 1 hónapon belül tájékoztatjuk a kérelmezőt.</w:t>
      </w:r>
    </w:p>
    <w:p w14:paraId="3E62BA2C" w14:textId="77777777" w:rsidR="005E293B" w:rsidRPr="005E293B" w:rsidRDefault="005E293B" w:rsidP="005E293B">
      <w:r w:rsidRPr="005E293B">
        <w:t>Ha nem intézkedünk a kérelem beérkezésétől számított egy hónapon belül, illetve erről nem tájékoztatjuk a kérelmezőt, a kérelmező panaszt nyújthat be valamely felügyeleti hatóságnál, és élhet bírósági jogorvoslati lehetőségével.</w:t>
      </w:r>
    </w:p>
    <w:p w14:paraId="6C8CFD9A" w14:textId="77777777" w:rsidR="005E293B" w:rsidRPr="005E293B" w:rsidRDefault="005E293B" w:rsidP="005E293B">
      <w:pPr>
        <w:rPr>
          <w:b/>
          <w:bCs/>
        </w:rPr>
      </w:pPr>
      <w:r w:rsidRPr="005E293B">
        <w:rPr>
          <w:b/>
          <w:bCs/>
        </w:rPr>
        <w:t>11. Panasztételi lehetőség</w:t>
      </w:r>
    </w:p>
    <w:p w14:paraId="77E9F20E" w14:textId="77777777" w:rsidR="005E293B" w:rsidRPr="005E293B" w:rsidRDefault="005E293B" w:rsidP="005E293B">
      <w:r w:rsidRPr="005E293B">
        <w:lastRenderedPageBreak/>
        <w:t>Panasszal az Önt érintő, a személyes adatkezelés tárgyában elkövetett jogsértés ellen a Nemzeti Adatvédelmi és Információszabadság Hatóságnál élhet:</w:t>
      </w:r>
    </w:p>
    <w:p w14:paraId="64F7FFB1" w14:textId="77777777" w:rsidR="005E293B" w:rsidRPr="005E293B" w:rsidRDefault="005E293B" w:rsidP="005E293B">
      <w:r w:rsidRPr="005E293B">
        <w:t>Nemzeti Adatvédelmi és Információszabadság Hatóság</w:t>
      </w:r>
      <w:r w:rsidRPr="005E293B">
        <w:br/>
        <w:t>1125 Budapest, Szilágyi Erzsébet fasor 22/C.</w:t>
      </w:r>
      <w:r w:rsidRPr="005E293B">
        <w:br/>
        <w:t>Levelezési cím: 1530 Budapest, Postafiók: 5.</w:t>
      </w:r>
      <w:r w:rsidRPr="005E293B">
        <w:br/>
        <w:t>Telefon: +36 -1-391-1400</w:t>
      </w:r>
      <w:r w:rsidRPr="005E293B">
        <w:br/>
        <w:t>Fax: +36-1-391-1410</w:t>
      </w:r>
      <w:r w:rsidRPr="005E293B">
        <w:br/>
        <w:t>E-mail: </w:t>
      </w:r>
      <w:hyperlink r:id="rId7" w:history="1">
        <w:r w:rsidRPr="005E293B">
          <w:rPr>
            <w:rStyle w:val="Hiperhivatkozs"/>
          </w:rPr>
          <w:t>ugyfelszolgalat@naih.hu</w:t>
        </w:r>
      </w:hyperlink>
    </w:p>
    <w:p w14:paraId="191905D7" w14:textId="77777777" w:rsidR="005E293B" w:rsidRPr="005E293B" w:rsidRDefault="005E293B" w:rsidP="005E293B">
      <w:pPr>
        <w:rPr>
          <w:b/>
          <w:bCs/>
        </w:rPr>
      </w:pPr>
      <w:r w:rsidRPr="005E293B">
        <w:rPr>
          <w:b/>
          <w:bCs/>
        </w:rPr>
        <w:t>12. Jogorvoslati lehetőség</w:t>
      </w:r>
    </w:p>
    <w:p w14:paraId="7001C917" w14:textId="486B26A8" w:rsidR="005E293B" w:rsidRPr="005E293B" w:rsidRDefault="005E293B" w:rsidP="005E293B">
      <w:r w:rsidRPr="005E293B">
        <w:t>Az Ön által tapasztalt jogellenes adatkezelés esetén polgári pert kezdeményezhet Az </w:t>
      </w:r>
      <w:r w:rsidR="009234E6">
        <w:rPr>
          <w:b/>
          <w:bCs/>
        </w:rPr>
        <w:t>SKC-Development</w:t>
      </w:r>
      <w:r w:rsidRPr="005E293B">
        <w:rPr>
          <w:b/>
          <w:bCs/>
        </w:rPr>
        <w:t xml:space="preserve"> Kft</w:t>
      </w:r>
      <w:r w:rsidRPr="005E293B">
        <w:t>. ellen. Az Ön választása, lakóhelye szerinti törvényszék előtt indíthat peres eljárást. A törvényszékek elérhetőségét itt találja meg: </w:t>
      </w:r>
      <w:hyperlink r:id="rId8" w:tgtFrame="_blank" w:history="1">
        <w:r w:rsidRPr="005E293B">
          <w:rPr>
            <w:rStyle w:val="Hiperhivatkozs"/>
          </w:rPr>
          <w:t>http://birosag.hu/torvenyszekek</w:t>
        </w:r>
      </w:hyperlink>
      <w:r w:rsidRPr="005E293B">
        <w:t>.</w:t>
      </w:r>
    </w:p>
    <w:p w14:paraId="0F8C7C35" w14:textId="47E541EB" w:rsidR="005E293B" w:rsidRPr="005E293B" w:rsidRDefault="009234E6" w:rsidP="005E293B">
      <w:r>
        <w:rPr>
          <w:b/>
          <w:bCs/>
        </w:rPr>
        <w:t>Budapest</w:t>
      </w:r>
      <w:r w:rsidR="005E293B" w:rsidRPr="005E293B">
        <w:rPr>
          <w:b/>
          <w:bCs/>
        </w:rPr>
        <w:t xml:space="preserve">, </w:t>
      </w:r>
      <w:r>
        <w:rPr>
          <w:b/>
          <w:bCs/>
        </w:rPr>
        <w:t>2021</w:t>
      </w:r>
      <w:r w:rsidR="005E293B" w:rsidRPr="005E293B">
        <w:rPr>
          <w:b/>
          <w:bCs/>
        </w:rPr>
        <w:t xml:space="preserve">. </w:t>
      </w:r>
      <w:r>
        <w:rPr>
          <w:b/>
          <w:bCs/>
        </w:rPr>
        <w:t>január</w:t>
      </w:r>
      <w:r w:rsidR="005E293B" w:rsidRPr="005E293B">
        <w:rPr>
          <w:b/>
          <w:bCs/>
        </w:rPr>
        <w:t xml:space="preserve"> </w:t>
      </w:r>
      <w:r>
        <w:rPr>
          <w:b/>
          <w:bCs/>
        </w:rPr>
        <w:t>01</w:t>
      </w:r>
      <w:r w:rsidR="005E293B" w:rsidRPr="005E293B">
        <w:rPr>
          <w:b/>
          <w:bCs/>
        </w:rPr>
        <w:t>.</w:t>
      </w:r>
    </w:p>
    <w:p w14:paraId="7B67BCC9" w14:textId="77777777" w:rsidR="00416E50" w:rsidRDefault="00416E50"/>
    <w:sectPr w:rsidR="00416E50" w:rsidSect="005E293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E7407"/>
    <w:multiLevelType w:val="multilevel"/>
    <w:tmpl w:val="157A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723A87"/>
    <w:multiLevelType w:val="multilevel"/>
    <w:tmpl w:val="2222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8D1B88"/>
    <w:multiLevelType w:val="multilevel"/>
    <w:tmpl w:val="A8DC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1730595">
    <w:abstractNumId w:val="2"/>
  </w:num>
  <w:num w:numId="2" w16cid:durableId="1525749180">
    <w:abstractNumId w:val="1"/>
  </w:num>
  <w:num w:numId="3" w16cid:durableId="198011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3B"/>
    <w:rsid w:val="00416E50"/>
    <w:rsid w:val="005C1BD3"/>
    <w:rsid w:val="005E293B"/>
    <w:rsid w:val="009234E6"/>
    <w:rsid w:val="00B018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EFD6"/>
  <w15:chartTrackingRefBased/>
  <w15:docId w15:val="{FE224EAF-9620-4DB4-A1F7-60F19459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E293B"/>
    <w:rPr>
      <w:color w:val="0563C1" w:themeColor="hyperlink"/>
      <w:u w:val="single"/>
    </w:rPr>
  </w:style>
  <w:style w:type="character" w:styleId="Feloldatlanmegemlts">
    <w:name w:val="Unresolved Mention"/>
    <w:basedOn w:val="Bekezdsalapbettpusa"/>
    <w:uiPriority w:val="99"/>
    <w:semiHidden/>
    <w:unhideWhenUsed/>
    <w:rsid w:val="005E293B"/>
    <w:rPr>
      <w:color w:val="605E5C"/>
      <w:shd w:val="clear" w:color="auto" w:fill="E1DFDD"/>
    </w:rPr>
  </w:style>
  <w:style w:type="table" w:styleId="Rcsostblzat">
    <w:name w:val="Table Grid"/>
    <w:basedOn w:val="Normltblzat"/>
    <w:uiPriority w:val="39"/>
    <w:rsid w:val="005C1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osag.hu/torvenyszekek" TargetMode="External"/><Relationship Id="rId3" Type="http://schemas.openxmlformats.org/officeDocument/2006/relationships/settings" Target="setting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hl=hu" TargetMode="External"/><Relationship Id="rId5" Type="http://schemas.openxmlformats.org/officeDocument/2006/relationships/hyperlink" Target="http://www.skc.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1432</Words>
  <Characters>9885</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Anita</dc:creator>
  <cp:keywords/>
  <dc:description/>
  <cp:lastModifiedBy>Tóth Anita</cp:lastModifiedBy>
  <cp:revision>1</cp:revision>
  <dcterms:created xsi:type="dcterms:W3CDTF">2023-05-22T09:51:00Z</dcterms:created>
  <dcterms:modified xsi:type="dcterms:W3CDTF">2023-05-22T12:40:00Z</dcterms:modified>
</cp:coreProperties>
</file>